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E1" w:rsidRPr="00FA6046" w:rsidRDefault="001602DB" w:rsidP="001602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</w:pPr>
      <w:r w:rsidRPr="00FA60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Актуальні проблеми навч</w:t>
      </w:r>
      <w:r w:rsidR="00D5674B" w:rsidRPr="00FA60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 xml:space="preserve">ання та виховання </w:t>
      </w:r>
    </w:p>
    <w:p w:rsidR="00C81DE1" w:rsidRPr="00FA6046" w:rsidRDefault="00D5674B" w:rsidP="001602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</w:pPr>
      <w:r w:rsidRPr="00FA60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 xml:space="preserve">дітей з порушеннями </w:t>
      </w:r>
      <w:r w:rsidR="001602DB" w:rsidRPr="00FA60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 xml:space="preserve"> зору </w:t>
      </w:r>
    </w:p>
    <w:p w:rsidR="001602DB" w:rsidRDefault="001602DB" w:rsidP="001602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</w:pPr>
      <w:r w:rsidRPr="00FA60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в інтегрованому освітньому середовищі</w:t>
      </w:r>
    </w:p>
    <w:p w:rsidR="009B148D" w:rsidRPr="009B148D" w:rsidRDefault="009B148D" w:rsidP="009B148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</w:pPr>
      <w:r w:rsidRPr="009B148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uk-UA"/>
        </w:rPr>
        <w:t>(Інформаційний меседж)</w:t>
      </w:r>
    </w:p>
    <w:p w:rsidR="001602DB" w:rsidRPr="00A560CA" w:rsidRDefault="001602DB" w:rsidP="009B148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C81DE1">
        <w:rPr>
          <w:rFonts w:ascii="Arial Black" w:eastAsia="Times New Roman" w:hAnsi="Arial Black" w:cs="Times New Roman"/>
          <w:color w:val="000000"/>
          <w:sz w:val="32"/>
          <w:szCs w:val="32"/>
          <w:lang w:eastAsia="uk-UA"/>
        </w:rPr>
        <w:t> </w:t>
      </w:r>
      <w:bookmarkStart w:id="0" w:name="_GoBack"/>
      <w:r w:rsidR="009B148D" w:rsidRPr="00A560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Консультант КУ «ЦПРПП ВМР» Лариса Бондарчук</w:t>
      </w:r>
    </w:p>
    <w:bookmarkEnd w:id="0"/>
    <w:p w:rsidR="009B148D" w:rsidRDefault="00797799" w:rsidP="0079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</w:t>
      </w:r>
    </w:p>
    <w:p w:rsidR="00797799" w:rsidRDefault="00797799" w:rsidP="0079779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365E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Важливою проблемою</w:t>
      </w:r>
      <w:r w:rsidR="00D269E3" w:rsidRPr="00D269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365E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сьогодення</w:t>
      </w:r>
      <w:r w:rsidR="001602DB" w:rsidRPr="00306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 що має вирішити психологічна й педагогічна наука, є соціальна адаптація, реабіліта</w:t>
      </w:r>
      <w:r w:rsidR="005153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ція та інтеграція дітей з </w:t>
      </w:r>
      <w:r w:rsidR="007875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ООП, зокрема з </w:t>
      </w:r>
      <w:r w:rsidR="005153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порушеннями</w:t>
      </w:r>
      <w:r w:rsidR="001602DB" w:rsidRPr="00306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зору у суспільство.</w:t>
      </w:r>
      <w:r w:rsidRPr="00797799">
        <w:t xml:space="preserve"> </w:t>
      </w:r>
    </w:p>
    <w:p w:rsidR="003C368A" w:rsidRDefault="00365E29" w:rsidP="00C81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  </w:t>
      </w:r>
      <w:r w:rsidR="003C368A" w:rsidRPr="003C36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Право на освіту громадян України, у тому числі й дітей з особливими потребами, закріплено </w:t>
      </w:r>
      <w:r w:rsidR="003C36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 законі «Про освіту», «Про дошкільну освіту»</w:t>
      </w:r>
      <w:r w:rsidR="003C368A" w:rsidRPr="003C36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, якими визначено право всіх громадян на безкоштовну освіту в державних навчальних закладах незалежно від стану здоров‘я; створення умов для навчання відповідно до здібностей та інтересів. </w:t>
      </w:r>
    </w:p>
    <w:p w:rsidR="00C81DE1" w:rsidRDefault="003C368A" w:rsidP="00C81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    </w:t>
      </w:r>
      <w:r w:rsidR="00C81D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На даний час </w:t>
      </w:r>
      <w:r w:rsidR="00C81DE1" w:rsidRPr="00C81D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ухвалено ряд нормат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ивних документів щодо </w:t>
      </w:r>
      <w:r w:rsidR="00C81DE1" w:rsidRPr="00C81D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C81DE1" w:rsidRPr="00C81D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освітньо-виховного</w:t>
      </w:r>
      <w:proofErr w:type="spellEnd"/>
      <w:r w:rsidR="00C81DE1" w:rsidRPr="00C81D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процесу  з дітьми з ООП:</w:t>
      </w:r>
    </w:p>
    <w:p w:rsidR="00C81DE1" w:rsidRPr="00BA6CCB" w:rsidRDefault="00BA6CCB" w:rsidP="00BA6CC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Лист</w:t>
      </w:r>
      <w:r w:rsidR="00C81DE1" w:rsidRPr="00BA6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Міністерства освіти і науки України «Методичні рекомендації щодо організації освітнього процесу дітей з особливими освітніми потребам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и у 2023/2024 навчальному році»;</w:t>
      </w:r>
      <w:r w:rsidR="005A1444" w:rsidRPr="00BA6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C81DE1" w:rsidRPr="00BA6CCB" w:rsidRDefault="00C81DE1" w:rsidP="00BA6CC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BA6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ab/>
        <w:t>Постанова Кабінету Міністрів України від 16 березня 2019 р. №221 «Про затвердження Положення про спеціальну школу та Положення про навчально-реабілітаційний центр»</w:t>
      </w:r>
      <w:r w:rsidR="00BA6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;</w:t>
      </w:r>
    </w:p>
    <w:p w:rsidR="00BA6CCB" w:rsidRDefault="00C81DE1" w:rsidP="00BA6CC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BA6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Постанова Кабінету Міністрів України від 4 квітня 2019 р. № 530 «Про затвердження Порядку організації інклюзивного навчання у закладах дошкільної освіти»</w:t>
      </w:r>
      <w:r w:rsidR="00BA6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1602DB" w:rsidRPr="00BA6CCB" w:rsidRDefault="00BA6CCB" w:rsidP="00BA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 </w:t>
      </w:r>
      <w:r w:rsidR="00365E29" w:rsidRPr="00BA6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</w:t>
      </w:r>
      <w:r w:rsidR="00515348" w:rsidRPr="00BA6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797799" w:rsidRPr="00BA6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умовах воєнного стану важливо забезпечити права дітей, зокрема з особливими освітніми потребами, на безперервне здобуття освіти незалежно від місця їх перебування, а також надання психолого-педагогічних та </w:t>
      </w:r>
      <w:proofErr w:type="spellStart"/>
      <w:r w:rsidR="00515348" w:rsidRPr="00BA6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корекційно-розвиткових</w:t>
      </w:r>
      <w:proofErr w:type="spellEnd"/>
      <w:r w:rsidR="00515348" w:rsidRPr="00BA6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послуг, наголошується у </w:t>
      </w:r>
      <w:r w:rsidR="004C3109" w:rsidRPr="00BA6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л</w:t>
      </w:r>
      <w:r w:rsidR="00515348" w:rsidRPr="00BA6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исті</w:t>
      </w:r>
      <w:r w:rsidR="00797799" w:rsidRPr="00BA6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Міністерства освіти і науки України </w:t>
      </w:r>
      <w:r w:rsidR="004C3109" w:rsidRPr="00BA6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«</w:t>
      </w:r>
      <w:r w:rsidR="00797799" w:rsidRPr="00BA6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Методичні рекомендації щодо</w:t>
      </w:r>
      <w:r w:rsidR="004C3109" w:rsidRPr="00BA6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організації освітнього процесу </w:t>
      </w:r>
      <w:r w:rsidR="00797799" w:rsidRPr="00BA6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дітей з</w:t>
      </w:r>
      <w:r w:rsidR="004C3109" w:rsidRPr="00BA6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особливими освітніми потребами </w:t>
      </w:r>
      <w:r w:rsidR="00797799" w:rsidRPr="00BA6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 2023/2024 навчальному році</w:t>
      </w:r>
      <w:r w:rsidR="004C3109" w:rsidRPr="00BA6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».</w:t>
      </w:r>
    </w:p>
    <w:p w:rsidR="00FA6046" w:rsidRDefault="001D5C0C" w:rsidP="001F6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</w:t>
      </w:r>
    </w:p>
    <w:p w:rsidR="00FA6046" w:rsidRDefault="00FA6046" w:rsidP="001F6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FA6046" w:rsidRPr="00C332AE" w:rsidRDefault="00FA6046" w:rsidP="00FA6046">
      <w:pPr>
        <w:pStyle w:val="1"/>
        <w:spacing w:before="71" w:line="276" w:lineRule="auto"/>
        <w:ind w:right="624"/>
        <w:rPr>
          <w:sz w:val="32"/>
          <w:szCs w:val="32"/>
          <w:lang w:val="uk-UA"/>
        </w:rPr>
      </w:pPr>
      <w:r w:rsidRPr="00C332AE">
        <w:rPr>
          <w:sz w:val="32"/>
          <w:szCs w:val="32"/>
          <w:lang w:val="uk-UA"/>
        </w:rPr>
        <w:t>Відповідно до додатку листа МОН №1/12490-23 від 21.08.2023 у «Методичні</w:t>
      </w:r>
      <w:r w:rsidRPr="00C332AE">
        <w:rPr>
          <w:spacing w:val="-6"/>
          <w:sz w:val="32"/>
          <w:szCs w:val="32"/>
          <w:lang w:val="uk-UA"/>
        </w:rPr>
        <w:t xml:space="preserve"> </w:t>
      </w:r>
      <w:r w:rsidRPr="00C332AE">
        <w:rPr>
          <w:sz w:val="32"/>
          <w:szCs w:val="32"/>
          <w:lang w:val="uk-UA"/>
        </w:rPr>
        <w:t>рекомендації щодо організації освітнього процесу у 2023/2024 н. р.</w:t>
      </w:r>
      <w:r w:rsidRPr="00C332AE">
        <w:rPr>
          <w:spacing w:val="-65"/>
          <w:sz w:val="32"/>
          <w:szCs w:val="32"/>
          <w:lang w:val="uk-UA"/>
        </w:rPr>
        <w:t xml:space="preserve"> </w:t>
      </w:r>
      <w:r w:rsidRPr="00C332AE">
        <w:rPr>
          <w:sz w:val="32"/>
          <w:szCs w:val="32"/>
          <w:lang w:val="uk-UA"/>
        </w:rPr>
        <w:t xml:space="preserve">у закладах дошкільної освіти» зазначено про педагогічну взаємодію з дітьми, зокрема з дітьми з особливими </w:t>
      </w:r>
      <w:r w:rsidRPr="00C332AE">
        <w:rPr>
          <w:spacing w:val="-65"/>
          <w:sz w:val="32"/>
          <w:szCs w:val="32"/>
          <w:lang w:val="uk-UA"/>
        </w:rPr>
        <w:t xml:space="preserve"> </w:t>
      </w:r>
      <w:r w:rsidRPr="00C332AE">
        <w:rPr>
          <w:sz w:val="32"/>
          <w:szCs w:val="32"/>
          <w:lang w:val="uk-UA"/>
        </w:rPr>
        <w:t>освітніми</w:t>
      </w:r>
      <w:r w:rsidRPr="00C332AE">
        <w:rPr>
          <w:spacing w:val="-1"/>
          <w:sz w:val="32"/>
          <w:szCs w:val="32"/>
          <w:lang w:val="uk-UA"/>
        </w:rPr>
        <w:t xml:space="preserve"> </w:t>
      </w:r>
      <w:r w:rsidRPr="00C332AE">
        <w:rPr>
          <w:sz w:val="32"/>
          <w:szCs w:val="32"/>
          <w:lang w:val="uk-UA"/>
        </w:rPr>
        <w:t>потребами, а саме - створити сприятливі умови для розвитку, виховання і навчання дітей —</w:t>
      </w:r>
      <w:r w:rsidRPr="00C332AE">
        <w:rPr>
          <w:spacing w:val="1"/>
          <w:sz w:val="32"/>
          <w:szCs w:val="32"/>
          <w:lang w:val="uk-UA"/>
        </w:rPr>
        <w:t xml:space="preserve"> </w:t>
      </w:r>
      <w:r w:rsidRPr="00C332AE">
        <w:rPr>
          <w:sz w:val="32"/>
          <w:szCs w:val="32"/>
          <w:lang w:val="uk-UA"/>
        </w:rPr>
        <w:t>головне</w:t>
      </w:r>
      <w:r w:rsidRPr="00C332AE">
        <w:rPr>
          <w:spacing w:val="-12"/>
          <w:sz w:val="32"/>
          <w:szCs w:val="32"/>
          <w:lang w:val="uk-UA"/>
        </w:rPr>
        <w:t xml:space="preserve"> </w:t>
      </w:r>
      <w:r w:rsidRPr="00C332AE">
        <w:rPr>
          <w:sz w:val="32"/>
          <w:szCs w:val="32"/>
          <w:lang w:val="uk-UA"/>
        </w:rPr>
        <w:t>завдання</w:t>
      </w:r>
      <w:r w:rsidRPr="00C332AE">
        <w:rPr>
          <w:spacing w:val="-11"/>
          <w:sz w:val="32"/>
          <w:szCs w:val="32"/>
          <w:lang w:val="uk-UA"/>
        </w:rPr>
        <w:t xml:space="preserve"> </w:t>
      </w:r>
      <w:r w:rsidRPr="00C332AE">
        <w:rPr>
          <w:sz w:val="32"/>
          <w:szCs w:val="32"/>
          <w:lang w:val="uk-UA"/>
        </w:rPr>
        <w:t>дошкільної</w:t>
      </w:r>
      <w:r w:rsidRPr="00C332AE">
        <w:rPr>
          <w:spacing w:val="-12"/>
          <w:sz w:val="32"/>
          <w:szCs w:val="32"/>
          <w:lang w:val="uk-UA"/>
        </w:rPr>
        <w:t xml:space="preserve"> </w:t>
      </w:r>
      <w:r w:rsidRPr="00C332AE">
        <w:rPr>
          <w:sz w:val="32"/>
          <w:szCs w:val="32"/>
          <w:lang w:val="uk-UA"/>
        </w:rPr>
        <w:t>освіти.</w:t>
      </w:r>
      <w:r w:rsidRPr="00C332AE">
        <w:rPr>
          <w:spacing w:val="-10"/>
          <w:sz w:val="32"/>
          <w:szCs w:val="32"/>
          <w:lang w:val="uk-UA"/>
        </w:rPr>
        <w:t xml:space="preserve"> </w:t>
      </w:r>
      <w:proofErr w:type="spellStart"/>
      <w:r w:rsidRPr="00C332AE">
        <w:rPr>
          <w:sz w:val="32"/>
          <w:szCs w:val="32"/>
        </w:rPr>
        <w:t>Від</w:t>
      </w:r>
      <w:proofErr w:type="spellEnd"/>
      <w:r w:rsidRPr="00C332AE">
        <w:rPr>
          <w:spacing w:val="-12"/>
          <w:sz w:val="32"/>
          <w:szCs w:val="32"/>
        </w:rPr>
        <w:t xml:space="preserve"> </w:t>
      </w:r>
      <w:r w:rsidRPr="00C332AE">
        <w:rPr>
          <w:sz w:val="32"/>
          <w:szCs w:val="32"/>
        </w:rPr>
        <w:t>того,</w:t>
      </w:r>
      <w:r w:rsidRPr="00C332AE">
        <w:rPr>
          <w:spacing w:val="-11"/>
          <w:sz w:val="32"/>
          <w:szCs w:val="32"/>
        </w:rPr>
        <w:t xml:space="preserve"> </w:t>
      </w:r>
      <w:proofErr w:type="gramStart"/>
      <w:r w:rsidRPr="00C332AE">
        <w:rPr>
          <w:sz w:val="32"/>
          <w:szCs w:val="32"/>
        </w:rPr>
        <w:t>в</w:t>
      </w:r>
      <w:proofErr w:type="gramEnd"/>
      <w:r w:rsidRPr="00C332AE">
        <w:rPr>
          <w:spacing w:val="-11"/>
          <w:sz w:val="32"/>
          <w:szCs w:val="32"/>
        </w:rPr>
        <w:t xml:space="preserve"> </w:t>
      </w:r>
      <w:proofErr w:type="spellStart"/>
      <w:r w:rsidRPr="00C332AE">
        <w:rPr>
          <w:sz w:val="32"/>
          <w:szCs w:val="32"/>
        </w:rPr>
        <w:t>якій</w:t>
      </w:r>
      <w:proofErr w:type="spellEnd"/>
      <w:r w:rsidRPr="00C332AE">
        <w:rPr>
          <w:spacing w:val="-12"/>
          <w:sz w:val="32"/>
          <w:szCs w:val="32"/>
        </w:rPr>
        <w:t xml:space="preserve"> </w:t>
      </w:r>
      <w:proofErr w:type="spellStart"/>
      <w:r w:rsidRPr="00C332AE">
        <w:rPr>
          <w:sz w:val="32"/>
          <w:szCs w:val="32"/>
        </w:rPr>
        <w:lastRenderedPageBreak/>
        <w:t>атмосфері</w:t>
      </w:r>
      <w:proofErr w:type="spellEnd"/>
      <w:r w:rsidRPr="00C332AE">
        <w:rPr>
          <w:spacing w:val="-11"/>
          <w:sz w:val="32"/>
          <w:szCs w:val="32"/>
        </w:rPr>
        <w:t xml:space="preserve"> </w:t>
      </w:r>
      <w:proofErr w:type="spellStart"/>
      <w:r w:rsidRPr="00C332AE">
        <w:rPr>
          <w:sz w:val="32"/>
          <w:szCs w:val="32"/>
        </w:rPr>
        <w:t>перебувають</w:t>
      </w:r>
      <w:proofErr w:type="spellEnd"/>
      <w:r w:rsidRPr="00C332AE">
        <w:rPr>
          <w:spacing w:val="-12"/>
          <w:sz w:val="32"/>
          <w:szCs w:val="32"/>
        </w:rPr>
        <w:t xml:space="preserve"> </w:t>
      </w:r>
      <w:proofErr w:type="spellStart"/>
      <w:r w:rsidRPr="00C332AE">
        <w:rPr>
          <w:sz w:val="32"/>
          <w:szCs w:val="32"/>
        </w:rPr>
        <w:t>діти</w:t>
      </w:r>
      <w:proofErr w:type="spellEnd"/>
      <w:r w:rsidRPr="00C332AE">
        <w:rPr>
          <w:sz w:val="32"/>
          <w:szCs w:val="32"/>
        </w:rPr>
        <w:t>,</w:t>
      </w:r>
      <w:r w:rsidRPr="00C332AE">
        <w:rPr>
          <w:spacing w:val="-65"/>
          <w:sz w:val="32"/>
          <w:szCs w:val="32"/>
        </w:rPr>
        <w:t xml:space="preserve"> </w:t>
      </w:r>
      <w:proofErr w:type="spellStart"/>
      <w:r w:rsidRPr="00C332AE">
        <w:rPr>
          <w:sz w:val="32"/>
          <w:szCs w:val="32"/>
        </w:rPr>
        <w:t>залежить</w:t>
      </w:r>
      <w:proofErr w:type="spellEnd"/>
      <w:r w:rsidRPr="00C332AE">
        <w:rPr>
          <w:sz w:val="32"/>
          <w:szCs w:val="32"/>
        </w:rPr>
        <w:t xml:space="preserve"> </w:t>
      </w:r>
      <w:proofErr w:type="spellStart"/>
      <w:r w:rsidRPr="00C332AE">
        <w:rPr>
          <w:sz w:val="32"/>
          <w:szCs w:val="32"/>
        </w:rPr>
        <w:t>їхній</w:t>
      </w:r>
      <w:proofErr w:type="spellEnd"/>
      <w:r w:rsidRPr="00C332AE">
        <w:rPr>
          <w:sz w:val="32"/>
          <w:szCs w:val="32"/>
        </w:rPr>
        <w:t xml:space="preserve"> </w:t>
      </w:r>
      <w:proofErr w:type="spellStart"/>
      <w:r w:rsidRPr="00C332AE">
        <w:rPr>
          <w:sz w:val="32"/>
          <w:szCs w:val="32"/>
        </w:rPr>
        <w:t>настрій</w:t>
      </w:r>
      <w:proofErr w:type="spellEnd"/>
      <w:r w:rsidRPr="00C332AE">
        <w:rPr>
          <w:sz w:val="32"/>
          <w:szCs w:val="32"/>
        </w:rPr>
        <w:t xml:space="preserve">, </w:t>
      </w:r>
      <w:proofErr w:type="spellStart"/>
      <w:r w:rsidRPr="00C332AE">
        <w:rPr>
          <w:sz w:val="32"/>
          <w:szCs w:val="32"/>
        </w:rPr>
        <w:t>здоров’я</w:t>
      </w:r>
      <w:proofErr w:type="spellEnd"/>
      <w:r w:rsidRPr="00C332AE">
        <w:rPr>
          <w:sz w:val="32"/>
          <w:szCs w:val="32"/>
        </w:rPr>
        <w:t xml:space="preserve">, </w:t>
      </w:r>
      <w:proofErr w:type="spellStart"/>
      <w:r w:rsidRPr="00C332AE">
        <w:rPr>
          <w:sz w:val="32"/>
          <w:szCs w:val="32"/>
        </w:rPr>
        <w:t>бажання</w:t>
      </w:r>
      <w:proofErr w:type="spellEnd"/>
      <w:r w:rsidRPr="00C332AE">
        <w:rPr>
          <w:sz w:val="32"/>
          <w:szCs w:val="32"/>
        </w:rPr>
        <w:t xml:space="preserve"> </w:t>
      </w:r>
      <w:proofErr w:type="spellStart"/>
      <w:r w:rsidRPr="00C332AE">
        <w:rPr>
          <w:sz w:val="32"/>
          <w:szCs w:val="32"/>
        </w:rPr>
        <w:t>приходити</w:t>
      </w:r>
      <w:proofErr w:type="spellEnd"/>
      <w:r w:rsidRPr="00C332AE">
        <w:rPr>
          <w:sz w:val="32"/>
          <w:szCs w:val="32"/>
        </w:rPr>
        <w:t xml:space="preserve"> в </w:t>
      </w:r>
      <w:proofErr w:type="spellStart"/>
      <w:r w:rsidRPr="00C332AE">
        <w:rPr>
          <w:sz w:val="32"/>
          <w:szCs w:val="32"/>
        </w:rPr>
        <w:t>дитсадок</w:t>
      </w:r>
      <w:proofErr w:type="spellEnd"/>
      <w:r w:rsidRPr="00C332AE">
        <w:rPr>
          <w:sz w:val="32"/>
          <w:szCs w:val="32"/>
        </w:rPr>
        <w:t>.</w:t>
      </w:r>
    </w:p>
    <w:p w:rsidR="00FA6046" w:rsidRPr="00C332AE" w:rsidRDefault="00FA6046" w:rsidP="00FA6046">
      <w:pPr>
        <w:pStyle w:val="1"/>
        <w:spacing w:before="71" w:line="276" w:lineRule="auto"/>
        <w:ind w:right="624"/>
        <w:rPr>
          <w:sz w:val="32"/>
          <w:szCs w:val="32"/>
          <w:lang w:val="uk-UA"/>
        </w:rPr>
      </w:pPr>
      <w:r w:rsidRPr="00C332AE">
        <w:rPr>
          <w:sz w:val="32"/>
          <w:szCs w:val="32"/>
          <w:lang w:val="uk-UA"/>
        </w:rPr>
        <w:t>Відповідно до додатку листа МОН №1/12490-23 від 21.08.2023 у «Методичні</w:t>
      </w:r>
      <w:r w:rsidRPr="00C332AE">
        <w:rPr>
          <w:spacing w:val="-6"/>
          <w:sz w:val="32"/>
          <w:szCs w:val="32"/>
          <w:lang w:val="uk-UA"/>
        </w:rPr>
        <w:t xml:space="preserve"> </w:t>
      </w:r>
      <w:r w:rsidRPr="00C332AE">
        <w:rPr>
          <w:sz w:val="32"/>
          <w:szCs w:val="32"/>
          <w:lang w:val="uk-UA"/>
        </w:rPr>
        <w:t>рекомендації щодо організації освітнього процесу у 2023/2024 н. р.</w:t>
      </w:r>
      <w:r w:rsidRPr="00C332AE">
        <w:rPr>
          <w:spacing w:val="-65"/>
          <w:sz w:val="32"/>
          <w:szCs w:val="32"/>
          <w:lang w:val="uk-UA"/>
        </w:rPr>
        <w:t xml:space="preserve"> </w:t>
      </w:r>
      <w:r w:rsidRPr="00C332AE">
        <w:rPr>
          <w:sz w:val="32"/>
          <w:szCs w:val="32"/>
          <w:lang w:val="uk-UA"/>
        </w:rPr>
        <w:t xml:space="preserve">у закладах дошкільної освіти» зазначено про педагогічну взаємодію з дітьми, зокрема з дітьми з особливими </w:t>
      </w:r>
      <w:r w:rsidRPr="00C332AE">
        <w:rPr>
          <w:spacing w:val="-65"/>
          <w:sz w:val="32"/>
          <w:szCs w:val="32"/>
          <w:lang w:val="uk-UA"/>
        </w:rPr>
        <w:t xml:space="preserve"> </w:t>
      </w:r>
      <w:r w:rsidRPr="00C332AE">
        <w:rPr>
          <w:sz w:val="32"/>
          <w:szCs w:val="32"/>
          <w:lang w:val="uk-UA"/>
        </w:rPr>
        <w:t>освітніми</w:t>
      </w:r>
      <w:r w:rsidRPr="00C332AE">
        <w:rPr>
          <w:spacing w:val="-1"/>
          <w:sz w:val="32"/>
          <w:szCs w:val="32"/>
          <w:lang w:val="uk-UA"/>
        </w:rPr>
        <w:t xml:space="preserve"> </w:t>
      </w:r>
      <w:r w:rsidRPr="00C332AE">
        <w:rPr>
          <w:sz w:val="32"/>
          <w:szCs w:val="32"/>
          <w:lang w:val="uk-UA"/>
        </w:rPr>
        <w:t>потребами, а саме - створити сприятливі умови для розвитку, виховання і навчання дітей —</w:t>
      </w:r>
      <w:r w:rsidRPr="00C332AE">
        <w:rPr>
          <w:spacing w:val="1"/>
          <w:sz w:val="32"/>
          <w:szCs w:val="32"/>
          <w:lang w:val="uk-UA"/>
        </w:rPr>
        <w:t xml:space="preserve"> </w:t>
      </w:r>
      <w:r w:rsidRPr="00C332AE">
        <w:rPr>
          <w:sz w:val="32"/>
          <w:szCs w:val="32"/>
          <w:lang w:val="uk-UA"/>
        </w:rPr>
        <w:t>головне</w:t>
      </w:r>
      <w:r w:rsidRPr="00C332AE">
        <w:rPr>
          <w:spacing w:val="-12"/>
          <w:sz w:val="32"/>
          <w:szCs w:val="32"/>
          <w:lang w:val="uk-UA"/>
        </w:rPr>
        <w:t xml:space="preserve"> </w:t>
      </w:r>
      <w:r w:rsidRPr="00C332AE">
        <w:rPr>
          <w:sz w:val="32"/>
          <w:szCs w:val="32"/>
          <w:lang w:val="uk-UA"/>
        </w:rPr>
        <w:t>завдання</w:t>
      </w:r>
      <w:r w:rsidRPr="00C332AE">
        <w:rPr>
          <w:spacing w:val="-11"/>
          <w:sz w:val="32"/>
          <w:szCs w:val="32"/>
          <w:lang w:val="uk-UA"/>
        </w:rPr>
        <w:t xml:space="preserve"> </w:t>
      </w:r>
      <w:r w:rsidRPr="00C332AE">
        <w:rPr>
          <w:sz w:val="32"/>
          <w:szCs w:val="32"/>
          <w:lang w:val="uk-UA"/>
        </w:rPr>
        <w:t>дошкільної</w:t>
      </w:r>
      <w:r w:rsidRPr="00C332AE">
        <w:rPr>
          <w:spacing w:val="-12"/>
          <w:sz w:val="32"/>
          <w:szCs w:val="32"/>
          <w:lang w:val="uk-UA"/>
        </w:rPr>
        <w:t xml:space="preserve"> </w:t>
      </w:r>
      <w:r w:rsidRPr="00C332AE">
        <w:rPr>
          <w:sz w:val="32"/>
          <w:szCs w:val="32"/>
          <w:lang w:val="uk-UA"/>
        </w:rPr>
        <w:t>освіти.</w:t>
      </w:r>
      <w:r w:rsidRPr="00C332AE">
        <w:rPr>
          <w:spacing w:val="-10"/>
          <w:sz w:val="32"/>
          <w:szCs w:val="32"/>
          <w:lang w:val="uk-UA"/>
        </w:rPr>
        <w:t xml:space="preserve"> </w:t>
      </w:r>
      <w:proofErr w:type="spellStart"/>
      <w:r w:rsidRPr="00C332AE">
        <w:rPr>
          <w:sz w:val="32"/>
          <w:szCs w:val="32"/>
        </w:rPr>
        <w:t>Від</w:t>
      </w:r>
      <w:proofErr w:type="spellEnd"/>
      <w:r w:rsidRPr="00C332AE">
        <w:rPr>
          <w:spacing w:val="-12"/>
          <w:sz w:val="32"/>
          <w:szCs w:val="32"/>
        </w:rPr>
        <w:t xml:space="preserve"> </w:t>
      </w:r>
      <w:r w:rsidRPr="00C332AE">
        <w:rPr>
          <w:sz w:val="32"/>
          <w:szCs w:val="32"/>
        </w:rPr>
        <w:t>того,</w:t>
      </w:r>
      <w:r w:rsidRPr="00C332AE">
        <w:rPr>
          <w:spacing w:val="-11"/>
          <w:sz w:val="32"/>
          <w:szCs w:val="32"/>
        </w:rPr>
        <w:t xml:space="preserve"> </w:t>
      </w:r>
      <w:proofErr w:type="gramStart"/>
      <w:r w:rsidRPr="00C332AE">
        <w:rPr>
          <w:sz w:val="32"/>
          <w:szCs w:val="32"/>
        </w:rPr>
        <w:t>в</w:t>
      </w:r>
      <w:proofErr w:type="gramEnd"/>
      <w:r w:rsidRPr="00C332AE">
        <w:rPr>
          <w:spacing w:val="-11"/>
          <w:sz w:val="32"/>
          <w:szCs w:val="32"/>
        </w:rPr>
        <w:t xml:space="preserve"> </w:t>
      </w:r>
      <w:proofErr w:type="spellStart"/>
      <w:r w:rsidRPr="00C332AE">
        <w:rPr>
          <w:sz w:val="32"/>
          <w:szCs w:val="32"/>
        </w:rPr>
        <w:t>якій</w:t>
      </w:r>
      <w:proofErr w:type="spellEnd"/>
      <w:r w:rsidRPr="00C332AE">
        <w:rPr>
          <w:spacing w:val="-12"/>
          <w:sz w:val="32"/>
          <w:szCs w:val="32"/>
        </w:rPr>
        <w:t xml:space="preserve"> </w:t>
      </w:r>
      <w:proofErr w:type="spellStart"/>
      <w:r w:rsidRPr="00C332AE">
        <w:rPr>
          <w:sz w:val="32"/>
          <w:szCs w:val="32"/>
        </w:rPr>
        <w:t>атмосфері</w:t>
      </w:r>
      <w:proofErr w:type="spellEnd"/>
      <w:r w:rsidRPr="00C332AE">
        <w:rPr>
          <w:spacing w:val="-11"/>
          <w:sz w:val="32"/>
          <w:szCs w:val="32"/>
        </w:rPr>
        <w:t xml:space="preserve"> </w:t>
      </w:r>
      <w:proofErr w:type="spellStart"/>
      <w:r w:rsidRPr="00C332AE">
        <w:rPr>
          <w:sz w:val="32"/>
          <w:szCs w:val="32"/>
        </w:rPr>
        <w:t>перебувають</w:t>
      </w:r>
      <w:proofErr w:type="spellEnd"/>
      <w:r w:rsidRPr="00C332AE">
        <w:rPr>
          <w:spacing w:val="-12"/>
          <w:sz w:val="32"/>
          <w:szCs w:val="32"/>
        </w:rPr>
        <w:t xml:space="preserve"> </w:t>
      </w:r>
      <w:proofErr w:type="spellStart"/>
      <w:r w:rsidRPr="00C332AE">
        <w:rPr>
          <w:sz w:val="32"/>
          <w:szCs w:val="32"/>
        </w:rPr>
        <w:t>діти</w:t>
      </w:r>
      <w:proofErr w:type="spellEnd"/>
      <w:r w:rsidRPr="00C332AE">
        <w:rPr>
          <w:sz w:val="32"/>
          <w:szCs w:val="32"/>
        </w:rPr>
        <w:t>,</w:t>
      </w:r>
      <w:r w:rsidRPr="00C332AE">
        <w:rPr>
          <w:spacing w:val="-65"/>
          <w:sz w:val="32"/>
          <w:szCs w:val="32"/>
        </w:rPr>
        <w:t xml:space="preserve"> </w:t>
      </w:r>
      <w:proofErr w:type="spellStart"/>
      <w:r w:rsidRPr="00C332AE">
        <w:rPr>
          <w:sz w:val="32"/>
          <w:szCs w:val="32"/>
        </w:rPr>
        <w:t>залежить</w:t>
      </w:r>
      <w:proofErr w:type="spellEnd"/>
      <w:r w:rsidRPr="00C332AE">
        <w:rPr>
          <w:sz w:val="32"/>
          <w:szCs w:val="32"/>
        </w:rPr>
        <w:t xml:space="preserve"> </w:t>
      </w:r>
      <w:proofErr w:type="spellStart"/>
      <w:r w:rsidRPr="00C332AE">
        <w:rPr>
          <w:sz w:val="32"/>
          <w:szCs w:val="32"/>
        </w:rPr>
        <w:t>їхній</w:t>
      </w:r>
      <w:proofErr w:type="spellEnd"/>
      <w:r w:rsidRPr="00C332AE">
        <w:rPr>
          <w:sz w:val="32"/>
          <w:szCs w:val="32"/>
        </w:rPr>
        <w:t xml:space="preserve"> </w:t>
      </w:r>
      <w:proofErr w:type="spellStart"/>
      <w:r w:rsidRPr="00C332AE">
        <w:rPr>
          <w:sz w:val="32"/>
          <w:szCs w:val="32"/>
        </w:rPr>
        <w:t>настрій</w:t>
      </w:r>
      <w:proofErr w:type="spellEnd"/>
      <w:r w:rsidRPr="00C332AE">
        <w:rPr>
          <w:sz w:val="32"/>
          <w:szCs w:val="32"/>
        </w:rPr>
        <w:t xml:space="preserve">, </w:t>
      </w:r>
      <w:proofErr w:type="spellStart"/>
      <w:r w:rsidRPr="00C332AE">
        <w:rPr>
          <w:sz w:val="32"/>
          <w:szCs w:val="32"/>
        </w:rPr>
        <w:t>здоров’я</w:t>
      </w:r>
      <w:proofErr w:type="spellEnd"/>
      <w:r w:rsidRPr="00C332AE">
        <w:rPr>
          <w:sz w:val="32"/>
          <w:szCs w:val="32"/>
        </w:rPr>
        <w:t xml:space="preserve">, </w:t>
      </w:r>
      <w:proofErr w:type="spellStart"/>
      <w:r w:rsidRPr="00C332AE">
        <w:rPr>
          <w:sz w:val="32"/>
          <w:szCs w:val="32"/>
        </w:rPr>
        <w:t>бажання</w:t>
      </w:r>
      <w:proofErr w:type="spellEnd"/>
      <w:r w:rsidRPr="00C332AE">
        <w:rPr>
          <w:sz w:val="32"/>
          <w:szCs w:val="32"/>
        </w:rPr>
        <w:t xml:space="preserve"> </w:t>
      </w:r>
      <w:proofErr w:type="spellStart"/>
      <w:r w:rsidRPr="00C332AE">
        <w:rPr>
          <w:sz w:val="32"/>
          <w:szCs w:val="32"/>
        </w:rPr>
        <w:t>приходити</w:t>
      </w:r>
      <w:proofErr w:type="spellEnd"/>
      <w:r w:rsidRPr="00C332AE">
        <w:rPr>
          <w:sz w:val="32"/>
          <w:szCs w:val="32"/>
        </w:rPr>
        <w:t xml:space="preserve"> в </w:t>
      </w:r>
      <w:proofErr w:type="spellStart"/>
      <w:r w:rsidRPr="00C332AE">
        <w:rPr>
          <w:sz w:val="32"/>
          <w:szCs w:val="32"/>
        </w:rPr>
        <w:t>дитсадок</w:t>
      </w:r>
      <w:proofErr w:type="spellEnd"/>
      <w:r w:rsidRPr="00C332AE">
        <w:rPr>
          <w:sz w:val="32"/>
          <w:szCs w:val="32"/>
        </w:rPr>
        <w:t>.</w:t>
      </w:r>
    </w:p>
    <w:p w:rsidR="00FA6046" w:rsidRPr="00FA6046" w:rsidRDefault="00FA6046" w:rsidP="00FA6046">
      <w:pPr>
        <w:pStyle w:val="1"/>
        <w:spacing w:before="71" w:line="276" w:lineRule="auto"/>
        <w:ind w:right="624"/>
        <w:rPr>
          <w:sz w:val="32"/>
          <w:szCs w:val="32"/>
          <w:lang w:val="uk-UA"/>
        </w:rPr>
      </w:pPr>
    </w:p>
    <w:p w:rsidR="00032ED6" w:rsidRPr="00032ED6" w:rsidRDefault="00032ED6" w:rsidP="001F6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Тривалий час сліпі та </w:t>
      </w:r>
      <w:proofErr w:type="spellStart"/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слабоз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діти навчалися (за винятком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окремих випадків) лише в спеціальн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их школах. На сьогодні ситуація</w:t>
      </w:r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змінилася. </w:t>
      </w:r>
      <w:r w:rsidR="00BA6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Незрячі</w:t>
      </w:r>
      <w:r w:rsidR="001F68DD" w:rsidRPr="001F68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="001F68DD" w:rsidRPr="001F68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слабозорі</w:t>
      </w:r>
      <w:proofErr w:type="spellEnd"/>
      <w:r w:rsidR="00BA6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діти </w:t>
      </w:r>
      <w:r w:rsidR="001F68DD" w:rsidRPr="001F68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 в тому ч</w:t>
      </w:r>
      <w:r w:rsidR="001F68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ислі й ті, які </w:t>
      </w:r>
      <w:r w:rsidR="001F68DD" w:rsidRPr="001F68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мають тяжкі супутні порушення</w:t>
      </w:r>
      <w:r w:rsidR="001F68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, можуть обрати форму отримання </w:t>
      </w:r>
      <w:r w:rsidR="00BA6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освіти</w:t>
      </w:r>
      <w:r w:rsidR="001F68DD" w:rsidRPr="001F68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:</w:t>
      </w:r>
      <w:r w:rsidR="001F68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спеціальний навчально-виховний </w:t>
      </w:r>
      <w:r w:rsidR="001F68DD" w:rsidRPr="001F68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заклад, навчально-виховний заклад інтегрованого типу, навчально</w:t>
      </w:r>
      <w:r w:rsidR="00F57F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</w:t>
      </w:r>
      <w:r w:rsidR="001F68DD" w:rsidRPr="001F68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виховний заклад загального типу. </w:t>
      </w:r>
    </w:p>
    <w:p w:rsidR="00032ED6" w:rsidRPr="00032ED6" w:rsidRDefault="00F57F32" w:rsidP="00032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</w:t>
      </w:r>
      <w:r w:rsidR="00032ED6"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Інтеграція (від лат. </w:t>
      </w:r>
      <w:proofErr w:type="spellStart"/>
      <w:r w:rsidR="00032ED6"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integratio</w:t>
      </w:r>
      <w:proofErr w:type="spellEnd"/>
      <w:r w:rsidR="00032ED6"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- по</w:t>
      </w:r>
      <w:r w:rsid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єднання частин в єдине ціле) - </w:t>
      </w:r>
      <w:r w:rsidR="00032ED6"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це двосторонній рух, з</w:t>
      </w:r>
      <w:r w:rsid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аснований на взаємній довірі та</w:t>
      </w:r>
      <w:r w:rsidR="00032ED6"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відповідальності людей зрячи</w:t>
      </w:r>
      <w:r w:rsid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х і людей з порушеним зором, що</w:t>
      </w:r>
      <w:r w:rsidR="00032ED6"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сприяє рівноправним партн</w:t>
      </w:r>
      <w:r w:rsid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ерським відносинам. Інтегроване</w:t>
      </w:r>
      <w:r w:rsid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r w:rsidR="00032ED6"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навчання – це їх сп</w:t>
      </w:r>
      <w:r w:rsidR="00BA6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ільна участь в єдиному   </w:t>
      </w:r>
      <w:proofErr w:type="spellStart"/>
      <w:r w:rsidR="00BA6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освітньо</w:t>
      </w:r>
      <w:r w:rsidR="00032ED6"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-виховному</w:t>
      </w:r>
      <w:proofErr w:type="spellEnd"/>
    </w:p>
    <w:p w:rsidR="00032ED6" w:rsidRPr="00032ED6" w:rsidRDefault="00032ED6" w:rsidP="00032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процесі, де за кожним визн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ається право на саморозвиток та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самовираження в доступних йому формах. </w:t>
      </w:r>
    </w:p>
    <w:p w:rsidR="00032ED6" w:rsidRPr="00032ED6" w:rsidRDefault="00BA6CCB" w:rsidP="00032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  </w:t>
      </w:r>
      <w:r w:rsidR="00032ED6"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На сьогодні виявлені і науково</w:t>
      </w:r>
      <w:r w:rsid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обґрунтовані основні умови, що</w:t>
      </w:r>
      <w:r w:rsidR="00032ED6"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сприяють успішній інтеграції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дітей з порушеннями </w:t>
      </w:r>
      <w:r w:rsid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зору. Це – раннє</w:t>
      </w:r>
      <w:r w:rsidR="00032ED6"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виявлення порушень у розвитку і організація раннього корекційно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</w:t>
      </w:r>
      <w:r w:rsidR="00032ED6"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виховного впливу, обґрунтований відбір дітей, визначення ти</w:t>
      </w:r>
      <w:r w:rsid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х, які</w:t>
      </w:r>
      <w:r w:rsidR="00032ED6"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потребують виховання в спеціально о</w:t>
      </w:r>
      <w:r w:rsid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рганізованих умовах, і тих, хто</w:t>
      </w:r>
      <w:r w:rsidR="00032ED6"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може виховуватися з дітьми, які мають нормальний зір. </w:t>
      </w:r>
    </w:p>
    <w:p w:rsidR="00032ED6" w:rsidRPr="00032ED6" w:rsidRDefault="00032ED6" w:rsidP="00032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Важливою умовою інтеграції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є можливість включення сім’ї в</w:t>
      </w:r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корекційну роботу з дитиною. </w:t>
      </w:r>
    </w:p>
    <w:p w:rsidR="00032ED6" w:rsidRPr="00032ED6" w:rsidRDefault="00032ED6" w:rsidP="00032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Оцінюючи значення інтегрованого навчанн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я, необхідно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відзначити його багатоплановіст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ь. Воно сприяє різносторонньому</w:t>
      </w:r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розвитку сліпих та </w:t>
      </w:r>
      <w:proofErr w:type="spellStart"/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слабозорих</w:t>
      </w:r>
      <w:proofErr w:type="spellEnd"/>
      <w:r w:rsidR="00BA6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дітей</w:t>
      </w:r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 підви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щенню їх життєвої компетенції, </w:t>
      </w:r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посилює ступінь відповідальності сім’ї за освіту дитини з порушеннями зору, сприяє поглибленню та збагаченню морально</w:t>
      </w:r>
      <w:r w:rsidR="00BA6C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</w:t>
      </w:r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етичних відносин у суспільств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і, стимулює процес саморозвитку</w:t>
      </w:r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здорових дітей. </w:t>
      </w:r>
    </w:p>
    <w:p w:rsidR="00032ED6" w:rsidRPr="00032ED6" w:rsidRDefault="00032ED6" w:rsidP="0003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</w:pPr>
      <w:r w:rsidRPr="00032ED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 xml:space="preserve">Моделі інтегрованого навчання: </w:t>
      </w:r>
    </w:p>
    <w:p w:rsidR="00032ED6" w:rsidRPr="00032ED6" w:rsidRDefault="00032ED6" w:rsidP="00032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lastRenderedPageBreak/>
        <w:t xml:space="preserve">- </w:t>
      </w:r>
      <w:r w:rsidRPr="00032ED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епізодична,</w:t>
      </w:r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яка передбачає нед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овготривале сумісне перебування</w:t>
      </w:r>
      <w:r w:rsidRPr="00C81D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дітей з порушеннями зо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ру і дітей з нормальним зором в</w:t>
      </w:r>
      <w:r w:rsidRPr="00C81D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суспільних місцях (театри, 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узеї, парки тощо). Основна мета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такої інтеграції – навчити дітей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 проблемами зору спілкуватися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зі своїми зрячими однолітками. </w:t>
      </w:r>
    </w:p>
    <w:p w:rsidR="00032ED6" w:rsidRPr="00032ED6" w:rsidRDefault="00032ED6" w:rsidP="00032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- </w:t>
      </w:r>
      <w:r w:rsidRPr="00032ED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часткова,</w:t>
      </w:r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що здійснюється</w:t>
      </w:r>
      <w:r w:rsidR="00FC1B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 тих випадках, коли у дітей з</w:t>
      </w:r>
      <w:r w:rsidR="00FC1B4E" w:rsidRPr="00FC1B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порушеннями зору є можливі</w:t>
      </w:r>
      <w:r w:rsidR="00FC1B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сть, перебуваючи у спеціальному</w:t>
      </w:r>
      <w:r w:rsidR="00FC1B4E" w:rsidRPr="00FC1B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навчально-виховному закл</w:t>
      </w:r>
      <w:r w:rsidR="00FC1B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аді, відвідувати деякі </w:t>
      </w:r>
      <w:r w:rsidR="004D0E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заняття у закладі дошкільної освіти, </w:t>
      </w:r>
      <w:r w:rsidR="00FC1B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уроки та</w:t>
      </w:r>
      <w:r w:rsidR="00FC1B4E" w:rsidRPr="00FC1B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позакласні заняття в мас</w:t>
      </w:r>
      <w:r w:rsidR="00FC1B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овій загальноосвітній школі. Це</w:t>
      </w:r>
      <w:r w:rsidR="00FC1B4E" w:rsidRPr="00FC1B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</w:t>
      </w:r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дозволяє дітям розширити сфе</w:t>
      </w:r>
      <w:r w:rsidR="00FC1B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ру контактів зі зрячими, ближче</w:t>
      </w:r>
      <w:r w:rsidR="00FC1B4E" w:rsidRPr="00FC1B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F57F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познайомитися з режимом </w:t>
      </w:r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робот</w:t>
      </w:r>
      <w:r w:rsidR="00FC1B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и, навантаженням та</w:t>
      </w:r>
      <w:r w:rsidR="00FC1B4E" w:rsidRPr="00FC1B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вимогами, а дорослим дає уя</w:t>
      </w:r>
      <w:r w:rsidR="00FC1B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влення про можливість включення</w:t>
      </w:r>
      <w:r w:rsidR="00FC1B4E" w:rsidRPr="00FC1B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дитини з порушеннями зору в систему інтегрованого навчання. </w:t>
      </w:r>
    </w:p>
    <w:p w:rsidR="00032ED6" w:rsidRPr="00032ED6" w:rsidRDefault="00032ED6" w:rsidP="00032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- </w:t>
      </w:r>
      <w:r w:rsidRPr="00FC1B4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 xml:space="preserve">повна – </w:t>
      </w:r>
      <w:r w:rsidRPr="00FC1B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передбачає постійне пер</w:t>
      </w:r>
      <w:r w:rsidR="00FC1B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ебування сліпих та </w:t>
      </w:r>
      <w:proofErr w:type="spellStart"/>
      <w:r w:rsidR="00FC1B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слабозорих</w:t>
      </w:r>
      <w:proofErr w:type="spellEnd"/>
      <w:r w:rsidR="00FC1B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="00FC1B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дітей</w:t>
      </w:r>
      <w:proofErr w:type="spellEnd"/>
      <w:r w:rsidR="00FC1B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r w:rsidR="00FC1B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</w:t>
      </w:r>
      <w:r w:rsidR="00FC1B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структурах інтегрованого типу та активну в</w:t>
      </w:r>
      <w:r w:rsidR="00FC1B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заємодію зі </w:t>
      </w:r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зрячими. Інтегровані ді</w:t>
      </w:r>
      <w:r w:rsidR="00FC1B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ти обов’язково мають отримувати</w:t>
      </w:r>
      <w:r w:rsidR="004D0E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корекційно-педагогічну допомо</w:t>
      </w:r>
      <w:r w:rsidR="00FC1B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гу за місцем навчання або через </w:t>
      </w:r>
      <w:r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консультування. </w:t>
      </w:r>
    </w:p>
    <w:p w:rsidR="002951A8" w:rsidRPr="002951A8" w:rsidRDefault="004D0E73" w:rsidP="00032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Н</w:t>
      </w:r>
      <w:r w:rsidR="00032ED6"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 сучасному етапі розвитку української тифлопедагогіки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032ED6"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інтегроване навчання є адекватною формою не для всі</w:t>
      </w:r>
      <w:r w:rsidR="00FC1B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х дітей з порушеннями </w:t>
      </w:r>
      <w:r w:rsidR="00032ED6" w:rsidRPr="00032E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зору, а лише для частини з них. </w:t>
      </w:r>
      <w:r w:rsidR="002951A8" w:rsidRPr="002951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Метою спеціальної освіти стає забезпечення повноцінного й гідного життя осіб з особливостями психофізичного розвитку, їх підготовка до активної участі в житті суспільства, включення в соціальні відносини.</w:t>
      </w:r>
    </w:p>
    <w:p w:rsidR="00B605D3" w:rsidRDefault="002951A8" w:rsidP="00295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2951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На зміну спеціалізованому навчанню приходять нові, прогресивні форми здобуття освіти – інтеграція та інклюзія.</w:t>
      </w:r>
      <w:r w:rsidR="001D5C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</w:t>
      </w:r>
      <w:r w:rsidR="001602DB" w:rsidRPr="00306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Виявлення і вивчення проблем і перспектив інтегрованого навчання розглядається з позиції оптимізації умов для саморозвит</w:t>
      </w:r>
      <w:r w:rsidR="00306F05" w:rsidRPr="00306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ку і самореалізації кожної дитини</w:t>
      </w:r>
      <w:r w:rsidR="001602DB" w:rsidRPr="00306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у відповідності з його потенційними можливостями. </w:t>
      </w:r>
    </w:p>
    <w:p w:rsidR="00B605D3" w:rsidRDefault="00B605D3" w:rsidP="00160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</w:t>
      </w:r>
      <w:r w:rsidR="001602DB" w:rsidRPr="00306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Інтеграція передбачає спеціальну і педагогічну підтримку дітей з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порушеннями</w:t>
      </w:r>
      <w:r w:rsidR="001602DB" w:rsidRPr="00306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здоров’я, включення їх в освітнє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середовище здорових </w:t>
      </w:r>
      <w:r w:rsidR="001602DB" w:rsidRPr="00306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дітей. Інтеграція є об’єктивно необхідною, виходячи з особистісно орієнтованого характеру корекційного освітнього процесу. Дослідження </w:t>
      </w:r>
      <w:r w:rsidR="00A417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педагогів та психологів </w:t>
      </w:r>
      <w:r w:rsidR="001602DB" w:rsidRPr="00306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проблеми соціально-психологічної адаптації пов’язані з психоаналітичними концепціями взаємодії особистості та соціального середовища. Адаптація трактується як рівноважний стан психіки особистості з вимогами зовнішнього оточення.</w:t>
      </w:r>
    </w:p>
    <w:p w:rsidR="00417459" w:rsidRDefault="003A6E0A" w:rsidP="00160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="0069267E" w:rsidRPr="006926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того ж в основі їх навчання лежить педагогічна корекція, спрямована на запобігання, зведення до мінімуму, подолання або принаймні послаблення відхилень від нормального розвитку.</w:t>
      </w:r>
    </w:p>
    <w:p w:rsidR="00787828" w:rsidRDefault="00360156" w:rsidP="009B4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9B43C6" w:rsidRPr="009B43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Найважливіш</w:t>
      </w:r>
      <w:r w:rsidR="003A6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роль у розвитку дітей з порушеннями</w:t>
      </w:r>
      <w:r w:rsidR="009B43C6" w:rsidRPr="009B43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зору психологи відводять дитячому колективу, тому що від характеру міжособистісних відносин в колективі залежить психологічний стан дитини, її відношення до діяльності, до інших людей і до себе. Дефекти зору можуть стати причиною виникнення умов, що перешкоджають формуванню й прояву активної життєвої позиції дітей, встановленню між ними дружніх і ділових відносин.</w:t>
      </w:r>
    </w:p>
    <w:p w:rsidR="00360156" w:rsidRDefault="00787828" w:rsidP="007878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AE280C" w:rsidRPr="00AE28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Дошкільник, що має порушення</w:t>
      </w:r>
      <w:r w:rsidR="003601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зору, повинен інтегруватися в </w:t>
      </w:r>
      <w:r w:rsidR="00AE280C" w:rsidRPr="00AE28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суспільство як повноцінний і повноправний його член, здатний до самостійного життя, взаємодії з оточуючими людьми і продуктивної діяльності. </w:t>
      </w:r>
    </w:p>
    <w:p w:rsidR="00AE280C" w:rsidRDefault="00360156" w:rsidP="007878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  </w:t>
      </w:r>
      <w:r w:rsidR="00AE280C" w:rsidRPr="00AE28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Багато науковців вважають, </w:t>
      </w:r>
      <w:r w:rsidRPr="003601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процес інтеграції особистості в суспільство пов’язаний з розвитком та збереженням її фізичного, психічного та соціального здоров’я.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В</w:t>
      </w:r>
      <w:r w:rsidR="00AE280C" w:rsidRPr="00AE28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нинішній час реформування системи освіти навчання дітей з особливими освітніми потребами потребує органі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заційних змін і  </w:t>
      </w:r>
      <w:r w:rsidR="00AE280C" w:rsidRPr="00AE28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повинно йти двома шляхами:</w:t>
      </w:r>
    </w:p>
    <w:p w:rsidR="00AE280C" w:rsidRPr="00AE280C" w:rsidRDefault="00AE280C" w:rsidP="00AE2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28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Pr="00AE28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шляхом підтримки функціонування існуючої системи з диференційованим навчанням, подальшого удосконалення спеціальних навчальних закладів (шкіл-інтернатів) з створенням умов адекватного розвитку для таких дітей;</w:t>
      </w:r>
    </w:p>
    <w:p w:rsidR="00AE280C" w:rsidRDefault="00AE280C" w:rsidP="00AE2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28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Pr="00AE28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шляхом створення нової системи інтегрованого навчання, спрямованої на усунення сегрегації та створення сприятливих умов для особистісної самореалізації; шляхом розширення освітніх закладів з інтегрованими формами навчання, які включають спеціальні групи, класи, тифлопедагогічні кабінети, кабінети корекції, консультативні кабінети, кабінети сприяння корекційної допомоги та консультування “мандруючим” вчителем, який відвід</w:t>
      </w:r>
      <w:r w:rsidR="003601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ує дітей вдома. </w:t>
      </w:r>
      <w:r w:rsidRPr="00AE28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Ці п‘ять моделей навчання є необхідними освітніми структурами в школі.</w:t>
      </w:r>
    </w:p>
    <w:p w:rsidR="00A65F93" w:rsidRDefault="00A65F93" w:rsidP="007878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65F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Інтегроване навчання є однією з основних проблем сучасної спеціальної педагогіки та психології. Створення єдиного освітнього простору, забезпечення повного рівноправ’я в отриманні освіти всім дітям зумовлюють розгляд проблеми інтеграції в контексті прав людини і гуманізації освітнього простору. </w:t>
      </w:r>
      <w:r w:rsidR="00352E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A65F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сучасних умовах, що характеризуються якісними перетвореннями в соціально-економічному житті країни особливе значення набуває зміна традиційної спеціальної освіти на освіту динамічну, прогресивну з використанням національних традицій. Педагогічною парадигмою є визнання самоцінності людської особистості, причому кожної особистості, незалежно від здібностей і інтелектуального потенціалу. В зв’язку з цим інтегр</w:t>
      </w:r>
      <w:r w:rsidR="003601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ація осіб з особливостями психо</w:t>
      </w:r>
      <w:r w:rsidRPr="00A65F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фізичного розвитку в суспільство звичайних людей в </w:t>
      </w:r>
      <w:r w:rsidR="00377B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єдину освітню систему є визна</w:t>
      </w:r>
      <w:r w:rsidR="00377B05" w:rsidRPr="00377B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ною</w:t>
      </w:r>
      <w:r w:rsidRPr="00A65F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природньо необхідною і доцільною.</w:t>
      </w:r>
    </w:p>
    <w:p w:rsidR="00A65F93" w:rsidRDefault="00A65F93" w:rsidP="007878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65F93" w:rsidRDefault="00521E90" w:rsidP="007878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21E9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Також, визначено інтеграцію, як включення дітей з обмеженими можливостями в оточуюче середовище, визначені міжособистісні зв’язки таких дітей з метою максимальної нормалізації їх соціокультурного статусу, надання їм прав, реальних можливостей брати участь в усіх видах і формах соціального життя на рівні з іншими членами суспільства. Так організований спосіб життя дітей з особливими потребами компенсує відхилення в їх розвитку, не гальмує істотно їх індивідуальні можливості.</w:t>
      </w:r>
    </w:p>
    <w:p w:rsidR="009B43C6" w:rsidRPr="009B43C6" w:rsidRDefault="009B43C6" w:rsidP="009B4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17459" w:rsidRDefault="00B760AB" w:rsidP="00CB3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878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B43C6" w:rsidRPr="009B43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Ефективність інтеграції залежить від адекватного сприймання особистістю себе і своїх соціальних зв’язків. Діти з особливими потребами, в яких систематично йде порушення процесу адаптації, є джерелом психічної напруги, внутрішнього дискомфорту та нестабільності перебігу психічних процесів, що може призвести до формування негативних особистісних якостей та власт</w:t>
      </w:r>
      <w:r w:rsidR="00CB3C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ивостей: тривожності</w:t>
      </w:r>
      <w:r w:rsidR="009B43C6" w:rsidRPr="009B43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конфліктності та ін.</w:t>
      </w:r>
    </w:p>
    <w:p w:rsidR="00E549F4" w:rsidRPr="00306F05" w:rsidRDefault="00E549F4" w:rsidP="00E54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   </w:t>
      </w:r>
      <w:r w:rsidRPr="00306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Інтеграція форм навчання особливо ефективна у дошкільному та молодшому шкільному віці. Не отримуючи з раннього дитинства корекційно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ї допомоги багато дітей з порушеннями</w:t>
      </w:r>
      <w:r w:rsidRPr="00306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зору не володіють основними засобами спілкування, </w:t>
      </w:r>
      <w:r w:rsidRPr="00306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а це ускладнює встановлення контактів з однолітками. Тим самим такі діти стають не підготовленими до навчання, погано адаптуються в дитячому колективі. Тому, одним з аспектів успішної інтеграції дітей з особливими потребами у навчальний процес є максимально раннє виявлення відхилень у їх розвитку, а звідси і раннє втручання і попередження факторів ризику для профілактики і зменшення числа відхилень. Такий підхід до проблеми вимагає поширення застосування існуючих і розробки нових медико-психолого-педагогічних методів діагностики різних видів відхилень у здоров’ї дітей, а розв’язання проблеми допоможе усунути розрив між часом виявлення відхилення і початком корекцій</w:t>
      </w:r>
      <w:r w:rsidR="003601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но-освітнього навчання</w:t>
      </w:r>
      <w:r w:rsidR="00352E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  <w:r w:rsidR="003601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FA6046" w:rsidRDefault="00360156" w:rsidP="00FA6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нтегрований</w:t>
      </w:r>
      <w:r w:rsidRPr="003601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підхід до дитини з особливими потребами, прийняття дитини такою, якою вона є, чуйність до її проблем, повага як до особистості та емпатія – усе це прояви душевної краси та сили, чинники справді людяних, гармонійних взаємин, показники високого рівня особистісного розвитку, які мають бути закладені саме з </w:t>
      </w:r>
      <w:proofErr w:type="spellStart"/>
      <w:r w:rsidRPr="003601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дошкілля</w:t>
      </w:r>
      <w:proofErr w:type="spellEnd"/>
      <w:r w:rsidRPr="003601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, а далі  в шкільні роки.</w:t>
      </w:r>
      <w:r w:rsidR="00FA6046" w:rsidRPr="00FA6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046" w:rsidRPr="00C332AE" w:rsidRDefault="00FA6046" w:rsidP="00FA6046">
      <w:pPr>
        <w:rPr>
          <w:rFonts w:ascii="Times New Roman" w:hAnsi="Times New Roman" w:cs="Times New Roman"/>
          <w:b/>
          <w:sz w:val="32"/>
          <w:szCs w:val="32"/>
        </w:rPr>
      </w:pPr>
      <w:r w:rsidRPr="00C332AE">
        <w:rPr>
          <w:rFonts w:ascii="Times New Roman" w:hAnsi="Times New Roman" w:cs="Times New Roman"/>
          <w:b/>
          <w:sz w:val="32"/>
          <w:szCs w:val="32"/>
        </w:rPr>
        <w:t>Лист МОН від 15.08.2023 року  №1/12132-23 «Щодо надання роз’яснень про комплектування спеціальних груп у закладах дошкільної освіти».</w:t>
      </w:r>
    </w:p>
    <w:p w:rsidR="00FA6046" w:rsidRPr="00C332AE" w:rsidRDefault="00FA6046" w:rsidP="00FA6046">
      <w:pPr>
        <w:rPr>
          <w:rFonts w:ascii="Times New Roman" w:hAnsi="Times New Roman" w:cs="Times New Roman"/>
          <w:b/>
          <w:sz w:val="32"/>
          <w:szCs w:val="32"/>
        </w:rPr>
      </w:pPr>
      <w:r w:rsidRPr="00C332AE">
        <w:rPr>
          <w:rFonts w:ascii="Times New Roman" w:hAnsi="Times New Roman" w:cs="Times New Roman"/>
          <w:b/>
          <w:sz w:val="32"/>
          <w:szCs w:val="32"/>
        </w:rPr>
        <w:t>Як правило, до спеціальних гру</w:t>
      </w:r>
      <w:r w:rsidR="00B529AF" w:rsidRPr="00C332AE">
        <w:rPr>
          <w:rFonts w:ascii="Times New Roman" w:hAnsi="Times New Roman" w:cs="Times New Roman"/>
          <w:b/>
          <w:sz w:val="32"/>
          <w:szCs w:val="32"/>
        </w:rPr>
        <w:t>п для дітей з порушеннями зору зараховуються</w:t>
      </w:r>
      <w:r w:rsidRPr="00C332AE">
        <w:rPr>
          <w:rFonts w:ascii="Times New Roman" w:hAnsi="Times New Roman" w:cs="Times New Roman"/>
          <w:b/>
          <w:sz w:val="32"/>
          <w:szCs w:val="32"/>
        </w:rPr>
        <w:t xml:space="preserve"> вихованці з функціональними сенсорними труднощами, що передбач</w:t>
      </w:r>
      <w:r w:rsidR="00B529AF" w:rsidRPr="00C332AE">
        <w:rPr>
          <w:rFonts w:ascii="Times New Roman" w:hAnsi="Times New Roman" w:cs="Times New Roman"/>
          <w:b/>
          <w:sz w:val="32"/>
          <w:szCs w:val="32"/>
        </w:rPr>
        <w:t>ають обмеження зорової функції</w:t>
      </w:r>
      <w:r w:rsidRPr="00C332AE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FA6046" w:rsidRDefault="00FA6046" w:rsidP="00FA6046">
      <w:pPr>
        <w:rPr>
          <w:rFonts w:ascii="Times New Roman" w:hAnsi="Times New Roman" w:cs="Times New Roman"/>
          <w:sz w:val="28"/>
          <w:szCs w:val="28"/>
        </w:rPr>
      </w:pPr>
      <w:r w:rsidRPr="00635135">
        <w:rPr>
          <w:rFonts w:ascii="Times New Roman" w:hAnsi="Times New Roman" w:cs="Times New Roman"/>
          <w:sz w:val="28"/>
          <w:szCs w:val="28"/>
        </w:rPr>
        <w:t xml:space="preserve">Для забезпечення якості освітнього процесу та максимального врахування потреб різних груп вихованців, під час комплектування груп для дітей з функціональними труднощами можна враховувати ступінь прояву труднощів та їх характер, зокрема формувати групи для дітей з: </w:t>
      </w:r>
    </w:p>
    <w:p w:rsidR="00FA6046" w:rsidRDefault="00FA6046" w:rsidP="00FA6046">
      <w:pPr>
        <w:rPr>
          <w:rFonts w:ascii="Times New Roman" w:hAnsi="Times New Roman" w:cs="Times New Roman"/>
          <w:sz w:val="28"/>
          <w:szCs w:val="28"/>
        </w:rPr>
      </w:pPr>
      <w:r w:rsidRPr="00635135">
        <w:rPr>
          <w:rFonts w:ascii="Times New Roman" w:hAnsi="Times New Roman" w:cs="Times New Roman"/>
          <w:sz w:val="28"/>
          <w:szCs w:val="28"/>
        </w:rPr>
        <w:t>функціональними зоровими функціями ІІ – ІІІ ступенів прояву; функціональними зоровими функціями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5135">
        <w:rPr>
          <w:rFonts w:ascii="Times New Roman" w:hAnsi="Times New Roman" w:cs="Times New Roman"/>
          <w:sz w:val="28"/>
          <w:szCs w:val="28"/>
        </w:rPr>
        <w:t xml:space="preserve">IV – V ступенів прояву тощо. </w:t>
      </w:r>
    </w:p>
    <w:p w:rsidR="00FA6046" w:rsidRDefault="00FA6046" w:rsidP="00FA6046">
      <w:pPr>
        <w:rPr>
          <w:rFonts w:ascii="Times New Roman" w:hAnsi="Times New Roman" w:cs="Times New Roman"/>
          <w:sz w:val="28"/>
          <w:szCs w:val="28"/>
        </w:rPr>
      </w:pPr>
      <w:r w:rsidRPr="00635135">
        <w:rPr>
          <w:rFonts w:ascii="Times New Roman" w:hAnsi="Times New Roman" w:cs="Times New Roman"/>
          <w:sz w:val="28"/>
          <w:szCs w:val="28"/>
        </w:rPr>
        <w:t xml:space="preserve">У випадку, якщо вихованець має труднощі різних типів, то він, як правило, зараховується до спеціальної групи відповідно до найскладнішого типу труднощів, першопричині. </w:t>
      </w:r>
    </w:p>
    <w:p w:rsidR="00FA6046" w:rsidRPr="00635135" w:rsidRDefault="00FA6046" w:rsidP="00FA6046">
      <w:pPr>
        <w:rPr>
          <w:rFonts w:ascii="Times New Roman" w:hAnsi="Times New Roman" w:cs="Times New Roman"/>
          <w:sz w:val="28"/>
          <w:szCs w:val="28"/>
        </w:rPr>
      </w:pPr>
      <w:r w:rsidRPr="00635135">
        <w:rPr>
          <w:rFonts w:ascii="Times New Roman" w:hAnsi="Times New Roman" w:cs="Times New Roman"/>
          <w:sz w:val="28"/>
          <w:szCs w:val="28"/>
        </w:rPr>
        <w:t xml:space="preserve">Строк здобуття освіти дитиною з ООП в спеціальному ЗДО (спеціальній групі) не може перевищувати строку, визначеного для проведення повторної комплексної психолого-педагогічної оцінки розвитку особи відповідно до висновку інклюзивно-ресурсного центру, зазначеного у пункті 7 висновку. Також рекомендуємо закладам освіти звертати увагу батьків (інших законних представників дитини) на строки проведення повторної комплексної </w:t>
      </w:r>
      <w:proofErr w:type="spellStart"/>
      <w:r w:rsidRPr="00635135">
        <w:rPr>
          <w:rFonts w:ascii="Times New Roman" w:hAnsi="Times New Roman" w:cs="Times New Roman"/>
          <w:sz w:val="28"/>
          <w:szCs w:val="28"/>
        </w:rPr>
        <w:t>психологопедагогічної</w:t>
      </w:r>
      <w:proofErr w:type="spellEnd"/>
      <w:r w:rsidRPr="00635135">
        <w:rPr>
          <w:rFonts w:ascii="Times New Roman" w:hAnsi="Times New Roman" w:cs="Times New Roman"/>
          <w:sz w:val="28"/>
          <w:szCs w:val="28"/>
        </w:rPr>
        <w:t xml:space="preserve"> оцінки розвитку особи та враховувати зазначені строки під час комплектування груп. Зауважуємо, що відповідно до частини другої статті 2 Закону України «Про освіту» листи, інструкції, методичні рекомендації, </w:t>
      </w:r>
      <w:r w:rsidRPr="00635135">
        <w:rPr>
          <w:rFonts w:ascii="Times New Roman" w:hAnsi="Times New Roman" w:cs="Times New Roman"/>
          <w:sz w:val="28"/>
          <w:szCs w:val="28"/>
        </w:rPr>
        <w:lastRenderedPageBreak/>
        <w:t>інші документи органів виконавчої влади, крім наказів, зареєстрованих Міністерством юстиції України, не є нормативно-правовими актами і не можуть встановлювати правові норми, носять лише рекомендаційний характер.</w:t>
      </w:r>
    </w:p>
    <w:p w:rsidR="00787828" w:rsidRDefault="00787828" w:rsidP="007878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C5077" w:rsidRDefault="002C5077" w:rsidP="003C36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2C5077" w:rsidRDefault="002C5077" w:rsidP="00160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1602DB" w:rsidRPr="00306F05" w:rsidRDefault="001602DB" w:rsidP="00160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6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Література</w:t>
      </w:r>
    </w:p>
    <w:p w:rsidR="001602DB" w:rsidRPr="00306F05" w:rsidRDefault="001602DB" w:rsidP="001602DB"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306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Синьова</w:t>
      </w:r>
      <w:proofErr w:type="spellEnd"/>
      <w:r w:rsidRPr="00306F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Є.П. Актуальні питання соціальної адаптації осіб з глибокими порушеннями зору // Інвалід і суспільство : проблеми інтеграції: Збірник. - Вип.1. - К., 1995.</w:t>
      </w:r>
    </w:p>
    <w:p w:rsidR="002C5077" w:rsidRPr="002C5077" w:rsidRDefault="00335D55" w:rsidP="002C5077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proofErr w:type="spellStart"/>
      <w:r w:rsidRPr="002C50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Синьова</w:t>
      </w:r>
      <w:proofErr w:type="spellEnd"/>
      <w:r w:rsidRPr="002C50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Євгенія Павлівна, Федоренко Світлана Володимирівна</w:t>
      </w:r>
      <w:r w:rsidR="002C50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2C50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Тифлопедагогіка: Підручник для студентів вищих навчальних закладів.</w:t>
      </w:r>
    </w:p>
    <w:p w:rsidR="001602DB" w:rsidRPr="002C5077" w:rsidRDefault="00335D55" w:rsidP="002C5077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2C507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– К.: НПУ імені М.П. Драгоманова, 2018. - 325с.</w:t>
      </w:r>
    </w:p>
    <w:p w:rsidR="00054F38" w:rsidRPr="00606681" w:rsidRDefault="00054F38" w:rsidP="00054F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6681">
        <w:rPr>
          <w:rFonts w:ascii="Times New Roman" w:hAnsi="Times New Roman" w:cs="Times New Roman"/>
          <w:sz w:val="28"/>
          <w:szCs w:val="28"/>
        </w:rPr>
        <w:t>Актуальні проблеми навчання та виховання дітей</w:t>
      </w:r>
      <w:r w:rsidR="00BF2BE4">
        <w:rPr>
          <w:rFonts w:ascii="Times New Roman" w:hAnsi="Times New Roman" w:cs="Times New Roman"/>
          <w:sz w:val="28"/>
          <w:szCs w:val="28"/>
        </w:rPr>
        <w:t xml:space="preserve"> </w:t>
      </w:r>
      <w:r w:rsidRPr="00606681">
        <w:rPr>
          <w:rFonts w:ascii="Times New Roman" w:hAnsi="Times New Roman" w:cs="Times New Roman"/>
          <w:sz w:val="28"/>
          <w:szCs w:val="28"/>
        </w:rPr>
        <w:t xml:space="preserve"> </w:t>
      </w:r>
      <w:r w:rsidR="00606681">
        <w:rPr>
          <w:rFonts w:ascii="Times New Roman" w:hAnsi="Times New Roman" w:cs="Times New Roman"/>
          <w:sz w:val="28"/>
          <w:szCs w:val="28"/>
        </w:rPr>
        <w:t xml:space="preserve">https://ap </w:t>
      </w:r>
      <w:proofErr w:type="spellStart"/>
      <w:r w:rsidRPr="00606681">
        <w:rPr>
          <w:rFonts w:ascii="Times New Roman" w:hAnsi="Times New Roman" w:cs="Times New Roman"/>
          <w:sz w:val="28"/>
          <w:szCs w:val="28"/>
        </w:rPr>
        <w:t>uu.edu.ua</w:t>
      </w:r>
      <w:proofErr w:type="spellEnd"/>
    </w:p>
    <w:p w:rsidR="00DB1416" w:rsidRDefault="00DB1416">
      <w:pPr>
        <w:rPr>
          <w:rFonts w:ascii="Times New Roman" w:hAnsi="Times New Roman" w:cs="Times New Roman"/>
          <w:sz w:val="28"/>
          <w:szCs w:val="28"/>
        </w:rPr>
      </w:pPr>
    </w:p>
    <w:p w:rsidR="00DB1416" w:rsidRDefault="00DB1416">
      <w:pPr>
        <w:rPr>
          <w:rFonts w:ascii="Times New Roman" w:hAnsi="Times New Roman" w:cs="Times New Roman"/>
          <w:sz w:val="28"/>
          <w:szCs w:val="28"/>
        </w:rPr>
      </w:pPr>
    </w:p>
    <w:p w:rsidR="00DB1416" w:rsidRDefault="00DB1416">
      <w:pPr>
        <w:rPr>
          <w:rFonts w:ascii="Times New Roman" w:hAnsi="Times New Roman" w:cs="Times New Roman"/>
          <w:sz w:val="28"/>
          <w:szCs w:val="28"/>
        </w:rPr>
      </w:pPr>
    </w:p>
    <w:p w:rsidR="00DB1416" w:rsidRDefault="00DB1416">
      <w:pPr>
        <w:rPr>
          <w:rFonts w:ascii="Times New Roman" w:hAnsi="Times New Roman" w:cs="Times New Roman"/>
          <w:sz w:val="28"/>
          <w:szCs w:val="28"/>
        </w:rPr>
      </w:pPr>
    </w:p>
    <w:p w:rsidR="00DB1416" w:rsidRDefault="00DB1416">
      <w:pPr>
        <w:rPr>
          <w:rFonts w:ascii="Times New Roman" w:hAnsi="Times New Roman" w:cs="Times New Roman"/>
          <w:sz w:val="28"/>
          <w:szCs w:val="28"/>
        </w:rPr>
      </w:pPr>
    </w:p>
    <w:p w:rsidR="00DB1416" w:rsidRDefault="00DB1416">
      <w:pPr>
        <w:rPr>
          <w:rFonts w:ascii="Times New Roman" w:hAnsi="Times New Roman" w:cs="Times New Roman"/>
          <w:sz w:val="28"/>
          <w:szCs w:val="28"/>
        </w:rPr>
      </w:pPr>
    </w:p>
    <w:p w:rsidR="00DB1416" w:rsidRDefault="00DB1416">
      <w:pPr>
        <w:rPr>
          <w:rFonts w:ascii="Times New Roman" w:hAnsi="Times New Roman" w:cs="Times New Roman"/>
          <w:sz w:val="28"/>
          <w:szCs w:val="28"/>
        </w:rPr>
      </w:pPr>
    </w:p>
    <w:p w:rsidR="00DB1416" w:rsidRDefault="00DB1416">
      <w:pPr>
        <w:rPr>
          <w:rFonts w:ascii="Times New Roman" w:hAnsi="Times New Roman" w:cs="Times New Roman"/>
          <w:sz w:val="28"/>
          <w:szCs w:val="28"/>
        </w:rPr>
      </w:pPr>
    </w:p>
    <w:p w:rsidR="00DB1416" w:rsidRDefault="00DB1416">
      <w:pPr>
        <w:rPr>
          <w:rFonts w:ascii="Times New Roman" w:hAnsi="Times New Roman" w:cs="Times New Roman"/>
          <w:sz w:val="28"/>
          <w:szCs w:val="28"/>
        </w:rPr>
      </w:pPr>
    </w:p>
    <w:p w:rsidR="00DB1416" w:rsidRDefault="00DB1416">
      <w:pPr>
        <w:rPr>
          <w:rFonts w:ascii="Times New Roman" w:hAnsi="Times New Roman" w:cs="Times New Roman"/>
          <w:sz w:val="28"/>
          <w:szCs w:val="28"/>
        </w:rPr>
      </w:pPr>
    </w:p>
    <w:p w:rsidR="00DB1416" w:rsidRDefault="00DB1416">
      <w:pPr>
        <w:rPr>
          <w:rFonts w:ascii="Times New Roman" w:hAnsi="Times New Roman" w:cs="Times New Roman"/>
          <w:sz w:val="28"/>
          <w:szCs w:val="28"/>
        </w:rPr>
      </w:pPr>
    </w:p>
    <w:p w:rsidR="00DB1416" w:rsidRDefault="00DB1416">
      <w:pPr>
        <w:rPr>
          <w:rFonts w:ascii="Times New Roman" w:hAnsi="Times New Roman" w:cs="Times New Roman"/>
          <w:sz w:val="28"/>
          <w:szCs w:val="28"/>
        </w:rPr>
      </w:pPr>
    </w:p>
    <w:p w:rsidR="00DB1416" w:rsidRDefault="00DB1416">
      <w:pPr>
        <w:rPr>
          <w:rFonts w:ascii="Times New Roman" w:hAnsi="Times New Roman" w:cs="Times New Roman"/>
          <w:sz w:val="28"/>
          <w:szCs w:val="28"/>
        </w:rPr>
      </w:pPr>
    </w:p>
    <w:p w:rsidR="00DB1416" w:rsidRDefault="00DB1416">
      <w:pPr>
        <w:rPr>
          <w:rFonts w:ascii="Times New Roman" w:hAnsi="Times New Roman" w:cs="Times New Roman"/>
          <w:sz w:val="28"/>
          <w:szCs w:val="28"/>
        </w:rPr>
      </w:pPr>
    </w:p>
    <w:p w:rsidR="00DB1416" w:rsidRPr="00054F38" w:rsidRDefault="00DB1416">
      <w:pPr>
        <w:rPr>
          <w:rFonts w:ascii="Times New Roman" w:hAnsi="Times New Roman" w:cs="Times New Roman"/>
          <w:sz w:val="28"/>
          <w:szCs w:val="28"/>
        </w:rPr>
      </w:pPr>
    </w:p>
    <w:sectPr w:rsidR="00DB1416" w:rsidRPr="00054F38" w:rsidSect="00BA6CCB">
      <w:footerReference w:type="default" r:id="rId9"/>
      <w:pgSz w:w="11906" w:h="16838"/>
      <w:pgMar w:top="850" w:right="850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576" w:rsidRDefault="00163576" w:rsidP="009B148D">
      <w:pPr>
        <w:spacing w:after="0" w:line="240" w:lineRule="auto"/>
      </w:pPr>
      <w:r>
        <w:separator/>
      </w:r>
    </w:p>
  </w:endnote>
  <w:endnote w:type="continuationSeparator" w:id="0">
    <w:p w:rsidR="00163576" w:rsidRDefault="00163576" w:rsidP="009B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314171"/>
      <w:docPartObj>
        <w:docPartGallery w:val="Page Numbers (Bottom of Page)"/>
        <w:docPartUnique/>
      </w:docPartObj>
    </w:sdtPr>
    <w:sdtContent>
      <w:p w:rsidR="009B148D" w:rsidRDefault="009B14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0CA" w:rsidRPr="00A560CA">
          <w:rPr>
            <w:noProof/>
            <w:lang w:val="ru-RU"/>
          </w:rPr>
          <w:t>1</w:t>
        </w:r>
        <w:r>
          <w:fldChar w:fldCharType="end"/>
        </w:r>
      </w:p>
    </w:sdtContent>
  </w:sdt>
  <w:p w:rsidR="009B148D" w:rsidRDefault="009B14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576" w:rsidRDefault="00163576" w:rsidP="009B148D">
      <w:pPr>
        <w:spacing w:after="0" w:line="240" w:lineRule="auto"/>
      </w:pPr>
      <w:r>
        <w:separator/>
      </w:r>
    </w:p>
  </w:footnote>
  <w:footnote w:type="continuationSeparator" w:id="0">
    <w:p w:rsidR="00163576" w:rsidRDefault="00163576" w:rsidP="009B1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F5E26"/>
    <w:multiLevelType w:val="multilevel"/>
    <w:tmpl w:val="273C82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54919"/>
    <w:multiLevelType w:val="hybridMultilevel"/>
    <w:tmpl w:val="305228AC"/>
    <w:lvl w:ilvl="0" w:tplc="3516E5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1286F"/>
    <w:multiLevelType w:val="multilevel"/>
    <w:tmpl w:val="D9B0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225072"/>
    <w:multiLevelType w:val="multilevel"/>
    <w:tmpl w:val="DEEA70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2E17C0"/>
    <w:multiLevelType w:val="multilevel"/>
    <w:tmpl w:val="A79ED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DB"/>
    <w:rsid w:val="00032ED6"/>
    <w:rsid w:val="00054F38"/>
    <w:rsid w:val="000651FC"/>
    <w:rsid w:val="00073FDA"/>
    <w:rsid w:val="001602DB"/>
    <w:rsid w:val="00163576"/>
    <w:rsid w:val="001D5C0C"/>
    <w:rsid w:val="001F68DD"/>
    <w:rsid w:val="002951A8"/>
    <w:rsid w:val="002C5077"/>
    <w:rsid w:val="00306F05"/>
    <w:rsid w:val="00335D55"/>
    <w:rsid w:val="00352E6C"/>
    <w:rsid w:val="00360156"/>
    <w:rsid w:val="00365E29"/>
    <w:rsid w:val="00377B05"/>
    <w:rsid w:val="00385451"/>
    <w:rsid w:val="003A6E0A"/>
    <w:rsid w:val="003C368A"/>
    <w:rsid w:val="00417459"/>
    <w:rsid w:val="004C3109"/>
    <w:rsid w:val="004D0E73"/>
    <w:rsid w:val="00515348"/>
    <w:rsid w:val="00521E90"/>
    <w:rsid w:val="00587963"/>
    <w:rsid w:val="005A1444"/>
    <w:rsid w:val="00606681"/>
    <w:rsid w:val="0069267E"/>
    <w:rsid w:val="006A2D9B"/>
    <w:rsid w:val="007875C7"/>
    <w:rsid w:val="00787828"/>
    <w:rsid w:val="00797799"/>
    <w:rsid w:val="007B477A"/>
    <w:rsid w:val="00857ADB"/>
    <w:rsid w:val="00880473"/>
    <w:rsid w:val="00917FFE"/>
    <w:rsid w:val="009B148D"/>
    <w:rsid w:val="009B43C6"/>
    <w:rsid w:val="00A41794"/>
    <w:rsid w:val="00A560CA"/>
    <w:rsid w:val="00A65F93"/>
    <w:rsid w:val="00AB6C11"/>
    <w:rsid w:val="00AE280C"/>
    <w:rsid w:val="00AE5082"/>
    <w:rsid w:val="00B529AF"/>
    <w:rsid w:val="00B605D3"/>
    <w:rsid w:val="00B760AB"/>
    <w:rsid w:val="00B96064"/>
    <w:rsid w:val="00BA6CCB"/>
    <w:rsid w:val="00BD34A4"/>
    <w:rsid w:val="00BF2BE4"/>
    <w:rsid w:val="00C332AE"/>
    <w:rsid w:val="00C602F6"/>
    <w:rsid w:val="00C81DE1"/>
    <w:rsid w:val="00CB3C94"/>
    <w:rsid w:val="00D269E3"/>
    <w:rsid w:val="00D5674B"/>
    <w:rsid w:val="00DB1416"/>
    <w:rsid w:val="00E31C6E"/>
    <w:rsid w:val="00E549F4"/>
    <w:rsid w:val="00E811A9"/>
    <w:rsid w:val="00F00048"/>
    <w:rsid w:val="00F30816"/>
    <w:rsid w:val="00F45B1A"/>
    <w:rsid w:val="00F57F32"/>
    <w:rsid w:val="00FA6046"/>
    <w:rsid w:val="00FC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DB"/>
  </w:style>
  <w:style w:type="paragraph" w:styleId="1">
    <w:name w:val="heading 1"/>
    <w:basedOn w:val="a"/>
    <w:link w:val="10"/>
    <w:uiPriority w:val="9"/>
    <w:qFormat/>
    <w:rsid w:val="00FA6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CCB"/>
    <w:pPr>
      <w:ind w:left="720"/>
      <w:contextualSpacing/>
    </w:pPr>
  </w:style>
  <w:style w:type="paragraph" w:styleId="a4">
    <w:name w:val="No Spacing"/>
    <w:uiPriority w:val="1"/>
    <w:qFormat/>
    <w:rsid w:val="002C507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6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6C1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A604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9B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148D"/>
  </w:style>
  <w:style w:type="paragraph" w:styleId="a9">
    <w:name w:val="footer"/>
    <w:basedOn w:val="a"/>
    <w:link w:val="aa"/>
    <w:uiPriority w:val="99"/>
    <w:unhideWhenUsed/>
    <w:rsid w:val="009B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1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DB"/>
  </w:style>
  <w:style w:type="paragraph" w:styleId="1">
    <w:name w:val="heading 1"/>
    <w:basedOn w:val="a"/>
    <w:link w:val="10"/>
    <w:uiPriority w:val="9"/>
    <w:qFormat/>
    <w:rsid w:val="00FA6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CCB"/>
    <w:pPr>
      <w:ind w:left="720"/>
      <w:contextualSpacing/>
    </w:pPr>
  </w:style>
  <w:style w:type="paragraph" w:styleId="a4">
    <w:name w:val="No Spacing"/>
    <w:uiPriority w:val="1"/>
    <w:qFormat/>
    <w:rsid w:val="002C507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6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6C1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A604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9B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148D"/>
  </w:style>
  <w:style w:type="paragraph" w:styleId="a9">
    <w:name w:val="footer"/>
    <w:basedOn w:val="a"/>
    <w:link w:val="aa"/>
    <w:uiPriority w:val="99"/>
    <w:unhideWhenUsed/>
    <w:rsid w:val="009B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1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7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64832-06D6-441B-9432-A64B88E8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6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ДНЗ28</dc:creator>
  <cp:keywords/>
  <dc:description/>
  <cp:lastModifiedBy>Пользователь</cp:lastModifiedBy>
  <cp:revision>71</cp:revision>
  <cp:lastPrinted>2023-09-08T15:43:00Z</cp:lastPrinted>
  <dcterms:created xsi:type="dcterms:W3CDTF">2023-08-29T07:12:00Z</dcterms:created>
  <dcterms:modified xsi:type="dcterms:W3CDTF">2023-10-21T12:09:00Z</dcterms:modified>
</cp:coreProperties>
</file>